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32A392" w14:textId="4BF36A3D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28009"/>
          <w:sz w:val="20"/>
          <w:szCs w:val="20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%% </w:t>
      </w:r>
      <w:r>
        <w:rPr>
          <w:rFonts w:ascii="Courier New" w:hAnsi="Courier New" w:cs="Courier New"/>
          <w:color w:val="028009"/>
          <w:sz w:val="20"/>
          <w:szCs w:val="20"/>
        </w:rPr>
        <w:t>T</w:t>
      </w:r>
      <w:r>
        <w:rPr>
          <w:rFonts w:ascii="Courier New" w:hAnsi="Courier New" w:cs="Courier New"/>
          <w:color w:val="028009"/>
          <w:sz w:val="20"/>
          <w:szCs w:val="20"/>
        </w:rPr>
        <w:t>his example us</w:t>
      </w:r>
      <w:r>
        <w:rPr>
          <w:rFonts w:ascii="Courier New" w:hAnsi="Courier New" w:cs="Courier New"/>
          <w:color w:val="028009"/>
          <w:sz w:val="20"/>
          <w:szCs w:val="20"/>
        </w:rPr>
        <w:t>es</w:t>
      </w:r>
      <w:r>
        <w:rPr>
          <w:rFonts w:ascii="Courier New" w:hAnsi="Courier New" w:cs="Courier New"/>
          <w:color w:val="028009"/>
          <w:sz w:val="20"/>
          <w:szCs w:val="20"/>
        </w:rPr>
        <w:t xml:space="preserve"> the F</w:t>
      </w:r>
      <w:proofErr w:type="spellStart"/>
      <w:r>
        <w:rPr>
          <w:rFonts w:ascii="Courier New" w:hAnsi="Courier New" w:cs="Courier New"/>
          <w:color w:val="028009"/>
          <w:sz w:val="20"/>
          <w:szCs w:val="20"/>
        </w:rPr>
        <w:t>ama</w:t>
      </w:r>
      <w:proofErr w:type="spellEnd"/>
      <w:r>
        <w:rPr>
          <w:rFonts w:ascii="Courier New" w:hAnsi="Courier New" w:cs="Courier New"/>
          <w:color w:val="028009"/>
          <w:sz w:val="20"/>
          <w:szCs w:val="20"/>
        </w:rPr>
        <w:t xml:space="preserve"> and French 3 factors plus the Momentum Factor available from Ken French's website.</w:t>
      </w:r>
    </w:p>
    <w:p w14:paraId="543F8DEF" w14:textId="70659CAF" w:rsidR="00B5584A" w:rsidRDefault="00B5584A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28009"/>
          <w:sz w:val="20"/>
          <w:szCs w:val="20"/>
        </w:rPr>
      </w:pPr>
      <w:r>
        <w:rPr>
          <w:rFonts w:ascii="Courier New" w:hAnsi="Courier New" w:cs="Courier New"/>
          <w:color w:val="028009"/>
          <w:sz w:val="20"/>
          <w:szCs w:val="20"/>
        </w:rPr>
        <w:t>%% This code may be used as required. Please cite the following paper if you are using it for research purpose</w:t>
      </w:r>
    </w:p>
    <w:p w14:paraId="0538E4A8" w14:textId="46F8E6CB" w:rsidR="00B5584A" w:rsidRDefault="00B5584A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%% Adcock, Chris; Bessler, Wolfgang; Conlon, Thomas, </w:t>
      </w:r>
      <w:r w:rsidRPr="00B5584A">
        <w:rPr>
          <w:rFonts w:ascii="Courier New" w:hAnsi="Courier New" w:cs="Courier New"/>
          <w:i/>
          <w:iCs/>
          <w:color w:val="028009"/>
          <w:sz w:val="20"/>
          <w:szCs w:val="20"/>
        </w:rPr>
        <w:t xml:space="preserve">Characteristic-sorted </w:t>
      </w:r>
      <w:proofErr w:type="gramStart"/>
      <w:r w:rsidRPr="00B5584A">
        <w:rPr>
          <w:rFonts w:ascii="Courier New" w:hAnsi="Courier New" w:cs="Courier New"/>
          <w:i/>
          <w:iCs/>
          <w:color w:val="028009"/>
          <w:sz w:val="20"/>
          <w:szCs w:val="20"/>
        </w:rPr>
        <w:t>portfolios</w:t>
      </w:r>
      <w:proofErr w:type="gramEnd"/>
      <w:r w:rsidRPr="00B5584A">
        <w:rPr>
          <w:rFonts w:ascii="Courier New" w:hAnsi="Courier New" w:cs="Courier New"/>
          <w:i/>
          <w:iCs/>
          <w:color w:val="028009"/>
          <w:sz w:val="20"/>
          <w:szCs w:val="20"/>
        </w:rPr>
        <w:t xml:space="preserve"> and macroeconomic risks—An orthogonal decomposition</w:t>
      </w:r>
      <w:r>
        <w:rPr>
          <w:rFonts w:ascii="Courier New" w:hAnsi="Courier New" w:cs="Courier New"/>
          <w:color w:val="028009"/>
          <w:sz w:val="20"/>
          <w:szCs w:val="20"/>
        </w:rPr>
        <w:t xml:space="preserve">, </w:t>
      </w:r>
      <w:r w:rsidRPr="00B5584A">
        <w:rPr>
          <w:rFonts w:ascii="Courier New" w:hAnsi="Courier New" w:cs="Courier New"/>
          <w:b/>
          <w:bCs/>
          <w:color w:val="028009"/>
          <w:sz w:val="20"/>
          <w:szCs w:val="20"/>
        </w:rPr>
        <w:t>Journal of Empirical Finance</w:t>
      </w:r>
      <w:r>
        <w:rPr>
          <w:rFonts w:ascii="Courier New" w:hAnsi="Courier New" w:cs="Courier New"/>
          <w:color w:val="028009"/>
          <w:sz w:val="20"/>
          <w:szCs w:val="20"/>
        </w:rPr>
        <w:t xml:space="preserve">, Forthcoming. </w:t>
      </w:r>
    </w:p>
    <w:p w14:paraId="01B9DFD3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52CC559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03FBE3E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clear </w:t>
      </w:r>
      <w:r>
        <w:rPr>
          <w:rFonts w:ascii="Courier New" w:hAnsi="Courier New" w:cs="Courier New"/>
          <w:color w:val="AA04F9"/>
          <w:sz w:val="20"/>
          <w:szCs w:val="20"/>
        </w:rPr>
        <w:t>all</w:t>
      </w:r>
    </w:p>
    <w:p w14:paraId="7162532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close </w:t>
      </w:r>
    </w:p>
    <w:p w14:paraId="641C06C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load(</w:t>
      </w:r>
      <w:proofErr w:type="gramEnd"/>
      <w:r>
        <w:rPr>
          <w:rFonts w:ascii="Courier New" w:hAnsi="Courier New" w:cs="Courier New"/>
          <w:color w:val="AA04F9"/>
          <w:sz w:val="20"/>
          <w:szCs w:val="20"/>
        </w:rPr>
        <w:t xml:space="preserve">'FM </w:t>
      </w:r>
      <w:proofErr w:type="spellStart"/>
      <w:r>
        <w:rPr>
          <w:rFonts w:ascii="Courier New" w:hAnsi="Courier New" w:cs="Courier New"/>
          <w:color w:val="AA04F9"/>
          <w:sz w:val="20"/>
          <w:szCs w:val="20"/>
        </w:rPr>
        <w:t>factors.mat</w:t>
      </w:r>
      <w:proofErr w:type="spellEnd"/>
      <w:r>
        <w:rPr>
          <w:rFonts w:ascii="Courier New" w:hAnsi="Courier New" w:cs="Courier New"/>
          <w:color w:val="AA04F9"/>
          <w:sz w:val="20"/>
          <w:szCs w:val="20"/>
        </w:rPr>
        <w:t>'</w:t>
      </w:r>
      <w:r>
        <w:rPr>
          <w:rFonts w:ascii="Courier New" w:hAnsi="Courier New" w:cs="Courier New"/>
          <w:color w:val="000000"/>
          <w:sz w:val="20"/>
          <w:szCs w:val="20"/>
        </w:rPr>
        <w:t>)</w:t>
      </w:r>
    </w:p>
    <w:p w14:paraId="223C1E5D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765A01C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Data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=[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RM SMB HML Mom];</w:t>
      </w:r>
    </w:p>
    <w:p w14:paraId="10BC599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4C4F23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28CAFA0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K =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size(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Data,2); </w:t>
      </w:r>
      <w:r>
        <w:rPr>
          <w:rFonts w:ascii="Courier New" w:hAnsi="Courier New" w:cs="Courier New"/>
          <w:color w:val="028009"/>
          <w:sz w:val="20"/>
          <w:szCs w:val="20"/>
        </w:rPr>
        <w:t>% number of factors</w:t>
      </w:r>
    </w:p>
    <w:p w14:paraId="5A3A54D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T =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size(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Data,1); </w:t>
      </w:r>
      <w:r>
        <w:rPr>
          <w:rFonts w:ascii="Courier New" w:hAnsi="Courier New" w:cs="Courier New"/>
          <w:color w:val="028009"/>
          <w:sz w:val="20"/>
          <w:szCs w:val="20"/>
        </w:rPr>
        <w:t>% number of monthly observations</w:t>
      </w:r>
    </w:p>
    <w:p w14:paraId="0AD542B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326CA64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corr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corrcoef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Data);</w:t>
      </w:r>
    </w:p>
    <w:p w14:paraId="0D33655C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7C4280F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Mean=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mean(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Data);</w:t>
      </w:r>
    </w:p>
    <w:p w14:paraId="0B416C5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Std_Dev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std(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Data);</w:t>
      </w:r>
    </w:p>
    <w:p w14:paraId="67E520FC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Skewness=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skewness(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Data,1);</w:t>
      </w:r>
    </w:p>
    <w:p w14:paraId="5C2F6146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Kurtosis=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kurtosis(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Data);</w:t>
      </w:r>
    </w:p>
    <w:p w14:paraId="20B3B2B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Table = 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table(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Mean,Std_Dev,Skewness,Kurtosis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28DAF83C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371D7A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creates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a mean matrix where each column is a fixed value of the mean, it</w:t>
      </w:r>
    </w:p>
    <w:p w14:paraId="716B3B4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basically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copies Mean again and again 936 times</w:t>
      </w:r>
    </w:p>
    <w:p w14:paraId="39CDADFE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MeanMatrix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repmat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Mean,K,1);</w:t>
      </w:r>
    </w:p>
    <w:p w14:paraId="2298C0B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5926055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we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now demean</w:t>
      </w:r>
    </w:p>
    <w:p w14:paraId="22A7EB2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f_tilda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Data-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MeanMatrix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1EF4ACAE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B91589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now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the variance covariance</w:t>
      </w:r>
    </w:p>
    <w:p w14:paraId="01FF85DA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vcov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cov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Data); </w:t>
      </w:r>
      <w:r>
        <w:rPr>
          <w:rFonts w:ascii="Courier New" w:hAnsi="Courier New" w:cs="Courier New"/>
          <w:color w:val="028009"/>
          <w:sz w:val="20"/>
          <w:szCs w:val="20"/>
        </w:rPr>
        <w:t xml:space="preserve">% the </w:t>
      </w:r>
      <w:proofErr w:type="spellStart"/>
      <w:r>
        <w:rPr>
          <w:rFonts w:ascii="Courier New" w:hAnsi="Courier New" w:cs="Courier New"/>
          <w:color w:val="028009"/>
          <w:sz w:val="20"/>
          <w:szCs w:val="20"/>
        </w:rPr>
        <w:t>cov</w:t>
      </w:r>
      <w:proofErr w:type="spellEnd"/>
      <w:r>
        <w:rPr>
          <w:rFonts w:ascii="Courier New" w:hAnsi="Courier New" w:cs="Courier New"/>
          <w:color w:val="028009"/>
          <w:sz w:val="20"/>
          <w:szCs w:val="20"/>
        </w:rPr>
        <w:t xml:space="preserve"> formula demeans automatically </w:t>
      </w:r>
    </w:p>
    <w:p w14:paraId="42BEA123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vCovinv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inv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vcov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); </w:t>
      </w:r>
      <w:r>
        <w:rPr>
          <w:rFonts w:ascii="Courier New" w:hAnsi="Courier New" w:cs="Courier New"/>
          <w:color w:val="028009"/>
          <w:sz w:val="20"/>
          <w:szCs w:val="20"/>
        </w:rPr>
        <w:t>%invert the covariance matrix</w:t>
      </w:r>
    </w:p>
    <w:p w14:paraId="26388440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61364F2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>% We now create matrix O which has eigen vectors and D which has eigen</w:t>
      </w:r>
    </w:p>
    <w:p w14:paraId="7B86BAEB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values</w:t>
      </w:r>
      <w:proofErr w:type="gramEnd"/>
    </w:p>
    <w:p w14:paraId="7ABDB4F7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5AD461A3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[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O,D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]=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eig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vcov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); </w:t>
      </w:r>
    </w:p>
    <w:p w14:paraId="20B29870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Oprime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 O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';</w:t>
      </w:r>
      <w:proofErr w:type="gramEnd"/>
    </w:p>
    <w:p w14:paraId="7E8EBB9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Oinv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inv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(O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</w:p>
    <w:p w14:paraId="44BF1420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7173F719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Check = O*D*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Oinv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08DB745E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60BFE6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modD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D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^(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-1/2); </w:t>
      </w:r>
    </w:p>
    <w:p w14:paraId="752BC7D3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2B9DE70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S = O*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modD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*O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';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63B40D3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0D6C00DA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rescale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the S Matrix</w:t>
      </w:r>
    </w:p>
    <w:p w14:paraId="0369671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 </w:t>
      </w:r>
    </w:p>
    <w:p w14:paraId="7DA3AFAB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lastRenderedPageBreak/>
        <w:t>Std_Diag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diag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Std_Dev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0B9731AE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42598BBF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>% Rescale the S matrix</w:t>
      </w:r>
    </w:p>
    <w:p w14:paraId="0052E65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RS = S *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Std_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Diag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;</w:t>
      </w:r>
      <w:proofErr w:type="gramEnd"/>
    </w:p>
    <w:p w14:paraId="075A99A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9C5688C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 xml:space="preserve">% 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to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get Orthogonal F~ which is demeaned </w:t>
      </w:r>
    </w:p>
    <w:p w14:paraId="654892A6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Of_tilda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f_tilda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*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RS ;</w:t>
      </w:r>
      <w:proofErr w:type="gramEnd"/>
    </w:p>
    <w:p w14:paraId="2C2EC60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196F6DE2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28009"/>
          <w:sz w:val="20"/>
          <w:szCs w:val="20"/>
        </w:rPr>
        <w:t>%</w:t>
      </w:r>
      <w:proofErr w:type="gramStart"/>
      <w:r>
        <w:rPr>
          <w:rFonts w:ascii="Courier New" w:hAnsi="Courier New" w:cs="Courier New"/>
          <w:color w:val="028009"/>
          <w:sz w:val="20"/>
          <w:szCs w:val="20"/>
        </w:rPr>
        <w:t>we</w:t>
      </w:r>
      <w:proofErr w:type="gramEnd"/>
      <w:r>
        <w:rPr>
          <w:rFonts w:ascii="Courier New" w:hAnsi="Courier New" w:cs="Courier New"/>
          <w:color w:val="028009"/>
          <w:sz w:val="20"/>
          <w:szCs w:val="20"/>
        </w:rPr>
        <w:t xml:space="preserve"> transform </w:t>
      </w:r>
      <w:proofErr w:type="spellStart"/>
      <w:r>
        <w:rPr>
          <w:rFonts w:ascii="Courier New" w:hAnsi="Courier New" w:cs="Courier New"/>
          <w:color w:val="028009"/>
          <w:sz w:val="20"/>
          <w:szCs w:val="20"/>
        </w:rPr>
        <w:t>Of_tilda</w:t>
      </w:r>
      <w:proofErr w:type="spellEnd"/>
      <w:r>
        <w:rPr>
          <w:rFonts w:ascii="Courier New" w:hAnsi="Courier New" w:cs="Courier New"/>
          <w:color w:val="028009"/>
          <w:sz w:val="20"/>
          <w:szCs w:val="20"/>
        </w:rPr>
        <w:t xml:space="preserve"> to obtain orthogonal Factor Matrix</w:t>
      </w:r>
    </w:p>
    <w:p w14:paraId="62D73630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OFactors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Of_tilda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 xml:space="preserve"> + (ones([T,1]) * Mean * RS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);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 xml:space="preserve">  </w:t>
      </w:r>
    </w:p>
    <w:p w14:paraId="7546CD6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 xml:space="preserve"> </w:t>
      </w:r>
    </w:p>
    <w:p w14:paraId="38425C2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MeanOF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mean(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OFactors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64D53FEB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Std_DevOF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std(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OFactors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640203B8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SkewnessOF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skewness(</w:t>
      </w:r>
      <w:proofErr w:type="gramEnd"/>
      <w:r>
        <w:rPr>
          <w:rFonts w:ascii="Courier New" w:hAnsi="Courier New" w:cs="Courier New"/>
          <w:color w:val="000000"/>
          <w:sz w:val="20"/>
          <w:szCs w:val="20"/>
        </w:rPr>
        <w:t>OFactors,1);</w:t>
      </w:r>
    </w:p>
    <w:p w14:paraId="3C559285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KurtosisOF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kurtosis(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OFactors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39E2C8A4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0"/>
          <w:szCs w:val="20"/>
        </w:rPr>
        <w:t>Table2=</w:t>
      </w:r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table(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MeanOF,Std_DevOF,SkewnessOF,KurtosisOF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4C380AA1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</w:rPr>
        <w:t>corrOrtho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=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</w:rPr>
        <w:t>corrcoef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(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</w:rPr>
        <w:t>OFactors</w:t>
      </w:r>
      <w:proofErr w:type="spellEnd"/>
      <w:r>
        <w:rPr>
          <w:rFonts w:ascii="Courier New" w:hAnsi="Courier New" w:cs="Courier New"/>
          <w:color w:val="000000"/>
          <w:sz w:val="20"/>
          <w:szCs w:val="20"/>
        </w:rPr>
        <w:t>);</w:t>
      </w:r>
    </w:p>
    <w:p w14:paraId="1CFC8E2B" w14:textId="77777777" w:rsidR="003A4253" w:rsidRDefault="003A4253" w:rsidP="003A4253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14:paraId="631D1F51" w14:textId="77777777" w:rsidR="007D6439" w:rsidRDefault="007D6439"/>
    <w:sectPr w:rsidR="007D6439" w:rsidSect="00E0782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253"/>
    <w:rsid w:val="002C1C62"/>
    <w:rsid w:val="002E227E"/>
    <w:rsid w:val="003A4253"/>
    <w:rsid w:val="007D6439"/>
    <w:rsid w:val="00B55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CC1C19"/>
  <w15:chartTrackingRefBased/>
  <w15:docId w15:val="{1873DD95-3165-4109-8903-37C59208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75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conlon</dc:creator>
  <cp:keywords/>
  <dc:description/>
  <cp:lastModifiedBy>thomas conlon</cp:lastModifiedBy>
  <cp:revision>2</cp:revision>
  <dcterms:created xsi:type="dcterms:W3CDTF">2021-12-08T17:28:00Z</dcterms:created>
  <dcterms:modified xsi:type="dcterms:W3CDTF">2021-12-08T17:31:00Z</dcterms:modified>
</cp:coreProperties>
</file>